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94844" w14:paraId="6C76EFBD" w14:textId="77777777">
        <w:trPr>
          <w:jc w:val="center"/>
        </w:trPr>
        <w:tc>
          <w:tcPr>
            <w:tcW w:w="10800" w:type="dxa"/>
            <w:tcBorders>
              <w:top w:val="nil"/>
              <w:left w:val="nil"/>
              <w:bottom w:val="nil"/>
              <w:right w:val="nil"/>
            </w:tcBorders>
            <w:shd w:val="clear" w:color="auto" w:fill="FFFFFF"/>
            <w:tcMar>
              <w:top w:w="100" w:type="dxa"/>
              <w:left w:w="100" w:type="dxa"/>
              <w:bottom w:w="100" w:type="dxa"/>
              <w:right w:w="100" w:type="dxa"/>
            </w:tcMar>
          </w:tcPr>
          <w:p w14:paraId="613F4235" w14:textId="77777777" w:rsidR="00094844" w:rsidRDefault="00CD3ED0" w:rsidP="001B490F">
            <w:pPr>
              <w:ind w:left="-186"/>
            </w:pPr>
            <w:r>
              <w:rPr>
                <w:noProof/>
              </w:rPr>
              <mc:AlternateContent>
                <mc:Choice Requires="wps">
                  <w:drawing>
                    <wp:anchor distT="45720" distB="45720" distL="114300" distR="114300" simplePos="0" relativeHeight="251659264" behindDoc="0" locked="0" layoutInCell="1" allowOverlap="1" wp14:anchorId="77BC6F3D" wp14:editId="13046994">
                      <wp:simplePos x="0" y="0"/>
                      <wp:positionH relativeFrom="column">
                        <wp:posOffset>3007360</wp:posOffset>
                      </wp:positionH>
                      <wp:positionV relativeFrom="paragraph">
                        <wp:posOffset>1270</wp:posOffset>
                      </wp:positionV>
                      <wp:extent cx="3703320" cy="1563370"/>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563370"/>
                              </a:xfrm>
                              <a:prstGeom prst="rect">
                                <a:avLst/>
                              </a:prstGeom>
                              <a:solidFill>
                                <a:srgbClr val="FFFFFF"/>
                              </a:solidFill>
                              <a:ln w="9525">
                                <a:solidFill>
                                  <a:srgbClr val="000000"/>
                                </a:solidFill>
                                <a:miter lim="800000"/>
                                <a:headEnd/>
                                <a:tailEnd/>
                              </a:ln>
                            </wps:spPr>
                            <wps:txbx>
                              <w:txbxContent>
                                <w:p w14:paraId="6574217C" w14:textId="20EF4660" w:rsidR="00CD3ED0" w:rsidRDefault="00CD3ED0" w:rsidP="00ED7F44">
                                  <w:pPr>
                                    <w:widowControl w:val="0"/>
                                    <w:pBdr>
                                      <w:top w:val="nil"/>
                                      <w:left w:val="nil"/>
                                      <w:bottom w:val="nil"/>
                                      <w:right w:val="nil"/>
                                      <w:between w:val="nil"/>
                                    </w:pBdr>
                                    <w:spacing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C6F3D" id="_x0000_t202" coordsize="21600,21600" o:spt="202" path="m,l,21600r21600,l21600,xe">
                      <v:stroke joinstyle="miter"/>
                      <v:path gradientshapeok="t" o:connecttype="rect"/>
                    </v:shapetype>
                    <v:shape id="Text Box 2" o:spid="_x0000_s1026" type="#_x0000_t202" style="position:absolute;left:0;text-align:left;margin-left:236.8pt;margin-top:.1pt;width:291.6pt;height:123.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">
                      <v:textbox style="mso-fit-shape-to-text:t">
                        <w:txbxContent>
                          <w:p w14:paraId="6574217C" w14:textId="20EF4660" w:rsidR="00CD3ED0" w:rsidRDefault="00CD3ED0" w:rsidP="00ED7F44">
                            <w:pPr>
                              <w:widowControl w:val="0"/>
                              <w:pBdr>
                                <w:top w:val="nil"/>
                                <w:left w:val="nil"/>
                                <w:bottom w:val="nil"/>
                                <w:right w:val="nil"/>
                                <w:between w:val="nil"/>
                              </w:pBdr>
                              <w:spacing w:line="240" w:lineRule="auto"/>
                            </w:pPr>
                          </w:p>
                        </w:txbxContent>
                      </v:textbox>
                      <w10:wrap type="square"/>
                    </v:shape>
                  </w:pict>
                </mc:Fallback>
              </mc:AlternateContent>
            </w:r>
            <w:r>
              <w:rPr>
                <w:noProof/>
                <w:lang w:val="en-US"/>
              </w:rPr>
              <w:t xml:space="preserve">   </w:t>
            </w:r>
            <w:r>
              <w:rPr>
                <w:noProof/>
                <w:lang w:val="en-US"/>
              </w:rPr>
              <w:drawing>
                <wp:inline distT="0" distB="0" distL="0" distR="0" wp14:anchorId="2B531454" wp14:editId="2D3FB1E2">
                  <wp:extent cx="2667000" cy="782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2939" cy="793371"/>
                          </a:xfrm>
                          <a:prstGeom prst="rect">
                            <a:avLst/>
                          </a:prstGeom>
                          <a:noFill/>
                        </pic:spPr>
                      </pic:pic>
                    </a:graphicData>
                  </a:graphic>
                </wp:inline>
              </w:drawing>
            </w:r>
            <w:r>
              <w:t xml:space="preserve">          </w:t>
            </w:r>
          </w:p>
          <w:p w14:paraId="52DBC8D7" w14:textId="77777777" w:rsidR="00CD3ED0" w:rsidRPr="00CD3ED0" w:rsidRDefault="00CD3ED0">
            <w:pPr>
              <w:jc w:val="center"/>
              <w:rPr>
                <w:b/>
                <w:color w:val="990033"/>
                <w:sz w:val="40"/>
                <w:szCs w:val="40"/>
              </w:rPr>
            </w:pPr>
          </w:p>
          <w:p w14:paraId="54B4B4EC" w14:textId="77777777" w:rsidR="00CD3ED0" w:rsidRDefault="00CD3ED0">
            <w:pPr>
              <w:widowControl w:val="0"/>
              <w:pBdr>
                <w:top w:val="nil"/>
                <w:left w:val="nil"/>
                <w:bottom w:val="nil"/>
                <w:right w:val="nil"/>
                <w:between w:val="nil"/>
              </w:pBdr>
              <w:spacing w:line="240" w:lineRule="auto"/>
              <w:jc w:val="center"/>
              <w:rPr>
                <w:b/>
                <w:sz w:val="28"/>
                <w:szCs w:val="28"/>
              </w:rPr>
            </w:pPr>
          </w:p>
          <w:p w14:paraId="5E227F35" w14:textId="636FAD47" w:rsidR="00094844" w:rsidRPr="00CD3ED0" w:rsidRDefault="00E351C0" w:rsidP="0042611A">
            <w:pPr>
              <w:widowControl w:val="0"/>
              <w:pBdr>
                <w:top w:val="nil"/>
                <w:left w:val="nil"/>
                <w:bottom w:val="nil"/>
                <w:right w:val="nil"/>
                <w:between w:val="nil"/>
              </w:pBdr>
              <w:spacing w:line="240" w:lineRule="auto"/>
              <w:jc w:val="center"/>
              <w:rPr>
                <w:b/>
                <w:sz w:val="36"/>
                <w:szCs w:val="36"/>
              </w:rPr>
            </w:pPr>
            <w:r>
              <w:rPr>
                <w:b/>
                <w:sz w:val="36"/>
                <w:szCs w:val="36"/>
              </w:rPr>
              <w:t>Assistant Superintendent</w:t>
            </w:r>
          </w:p>
        </w:tc>
      </w:tr>
    </w:tbl>
    <w:p w14:paraId="29D81D8C" w14:textId="77777777" w:rsidR="00094844" w:rsidRDefault="00094844">
      <w:pPr>
        <w:rPr>
          <w:b/>
        </w:rPr>
      </w:pPr>
    </w:p>
    <w:tbl>
      <w:tblPr>
        <w:tblStyle w:val="a0"/>
        <w:tblW w:w="10800" w:type="dxa"/>
        <w:tblLayout w:type="fixed"/>
        <w:tblLook w:val="0600" w:firstRow="0" w:lastRow="0" w:firstColumn="0" w:lastColumn="0" w:noHBand="1" w:noVBand="1"/>
      </w:tblPr>
      <w:tblGrid>
        <w:gridCol w:w="10800"/>
      </w:tblGrid>
      <w:tr w:rsidR="00094844" w14:paraId="04D98689" w14:textId="77777777">
        <w:tc>
          <w:tcPr>
            <w:tcW w:w="10800" w:type="dxa"/>
            <w:shd w:val="clear" w:color="auto" w:fill="auto"/>
            <w:tcMar>
              <w:top w:w="100" w:type="dxa"/>
              <w:left w:w="100" w:type="dxa"/>
              <w:bottom w:w="100" w:type="dxa"/>
              <w:right w:w="100" w:type="dxa"/>
            </w:tcMar>
          </w:tcPr>
          <w:p w14:paraId="62F24F4F" w14:textId="1209E29E" w:rsidR="00094844" w:rsidRPr="00B907C0" w:rsidRDefault="00FF7183">
            <w:pPr>
              <w:widowControl w:val="0"/>
              <w:pBdr>
                <w:top w:val="nil"/>
                <w:left w:val="nil"/>
                <w:bottom w:val="nil"/>
                <w:right w:val="nil"/>
                <w:between w:val="nil"/>
              </w:pBdr>
              <w:spacing w:line="240" w:lineRule="auto"/>
              <w:rPr>
                <w:b/>
                <w:sz w:val="24"/>
                <w:szCs w:val="24"/>
              </w:rPr>
            </w:pPr>
            <w:r w:rsidRPr="00B907C0">
              <w:rPr>
                <w:b/>
                <w:sz w:val="24"/>
                <w:szCs w:val="24"/>
              </w:rPr>
              <w:t>Heart of America Golf Course</w:t>
            </w:r>
          </w:p>
        </w:tc>
      </w:tr>
      <w:tr w:rsidR="00094844" w14:paraId="4369C12A" w14:textId="77777777">
        <w:tc>
          <w:tcPr>
            <w:tcW w:w="10800" w:type="dxa"/>
            <w:shd w:val="clear" w:color="auto" w:fill="auto"/>
            <w:tcMar>
              <w:top w:w="100" w:type="dxa"/>
              <w:left w:w="100" w:type="dxa"/>
              <w:bottom w:w="100" w:type="dxa"/>
              <w:right w:w="100" w:type="dxa"/>
            </w:tcMar>
          </w:tcPr>
          <w:p w14:paraId="280ADA69" w14:textId="3DB2D671" w:rsidR="00094844" w:rsidRDefault="00FF7183">
            <w:pPr>
              <w:widowControl w:val="0"/>
              <w:pBdr>
                <w:top w:val="nil"/>
                <w:left w:val="nil"/>
                <w:bottom w:val="nil"/>
                <w:right w:val="nil"/>
                <w:between w:val="nil"/>
              </w:pBdr>
              <w:spacing w:line="240" w:lineRule="auto"/>
              <w:rPr>
                <w:b/>
              </w:rPr>
            </w:pPr>
            <w:r>
              <w:rPr>
                <w:b/>
              </w:rPr>
              <w:t>7501 Blue River Road</w:t>
            </w:r>
          </w:p>
        </w:tc>
      </w:tr>
      <w:tr w:rsidR="00094844" w14:paraId="4A83F9AF" w14:textId="77777777">
        <w:trPr>
          <w:trHeight w:val="237"/>
        </w:trPr>
        <w:tc>
          <w:tcPr>
            <w:tcW w:w="10800" w:type="dxa"/>
            <w:shd w:val="clear" w:color="auto" w:fill="auto"/>
            <w:tcMar>
              <w:top w:w="100" w:type="dxa"/>
              <w:left w:w="100" w:type="dxa"/>
              <w:bottom w:w="100" w:type="dxa"/>
              <w:right w:w="100" w:type="dxa"/>
            </w:tcMar>
          </w:tcPr>
          <w:p w14:paraId="4B244BFD" w14:textId="721C2B37" w:rsidR="00094844" w:rsidRDefault="00FF7183">
            <w:pPr>
              <w:widowControl w:val="0"/>
              <w:pBdr>
                <w:top w:val="nil"/>
                <w:left w:val="nil"/>
                <w:bottom w:val="nil"/>
                <w:right w:val="nil"/>
                <w:between w:val="nil"/>
              </w:pBdr>
              <w:spacing w:line="240" w:lineRule="auto"/>
              <w:rPr>
                <w:b/>
              </w:rPr>
            </w:pPr>
            <w:r>
              <w:rPr>
                <w:b/>
              </w:rPr>
              <w:t xml:space="preserve"> Kansas City, MO, 64132</w:t>
            </w:r>
          </w:p>
        </w:tc>
      </w:tr>
    </w:tbl>
    <w:p w14:paraId="440E8112" w14:textId="77777777" w:rsidR="00094844" w:rsidRDefault="00094844"/>
    <w:p w14:paraId="7F327DA0" w14:textId="7E919CDA" w:rsidR="00E351C0" w:rsidRPr="00E351C0" w:rsidRDefault="001B490F" w:rsidP="00E351C0">
      <w:pPr>
        <w:pStyle w:val="Heading3"/>
        <w:shd w:val="clear" w:color="auto" w:fill="FFFFFF"/>
        <w:spacing w:before="0" w:after="150"/>
        <w:rPr>
          <w:rFonts w:ascii="Roboto" w:eastAsia="Times New Roman" w:hAnsi="Roboto" w:cs="Times New Roman"/>
          <w:b/>
          <w:bCs/>
          <w:color w:val="000000"/>
          <w:sz w:val="21"/>
          <w:szCs w:val="21"/>
          <w:lang w:val="en-US"/>
        </w:rPr>
      </w:pPr>
      <w:r>
        <w:rPr>
          <w:b/>
        </w:rPr>
        <w:t>Overview</w:t>
      </w:r>
      <w:r w:rsidR="00FF7183">
        <w:rPr>
          <w:b/>
        </w:rPr>
        <w:t xml:space="preserve">: </w:t>
      </w:r>
      <w:r w:rsidR="00FF7183" w:rsidRPr="00E351C0">
        <w:rPr>
          <w:rFonts w:ascii="Roboto" w:hAnsi="Roboto"/>
          <w:color w:val="auto"/>
          <w:sz w:val="21"/>
          <w:szCs w:val="21"/>
        </w:rPr>
        <w:t xml:space="preserve">Heart of America is owned by the city of Kansas City but is operated and managed by Orion Management Solutions.  It is comprised of a 9-hole, regulation, links-style golf course, as well as a 9-hole executive par 3 course and a 3-hole Tom Watson designed First Tee facility.  Predominant turf is zoysia fairways, </w:t>
      </w:r>
      <w:proofErr w:type="gramStart"/>
      <w:r w:rsidR="00FF7183" w:rsidRPr="00E351C0">
        <w:rPr>
          <w:rFonts w:ascii="Roboto" w:hAnsi="Roboto"/>
          <w:color w:val="auto"/>
          <w:sz w:val="21"/>
          <w:szCs w:val="21"/>
        </w:rPr>
        <w:t>tees</w:t>
      </w:r>
      <w:proofErr w:type="gramEnd"/>
      <w:r w:rsidR="00FF7183" w:rsidRPr="00E351C0">
        <w:rPr>
          <w:rFonts w:ascii="Roboto" w:hAnsi="Roboto"/>
          <w:color w:val="auto"/>
          <w:sz w:val="21"/>
          <w:szCs w:val="21"/>
        </w:rPr>
        <w:t xml:space="preserve"> and surrounds and Dominant and A-1/4 </w:t>
      </w:r>
      <w:r w:rsidR="00E351C0" w:rsidRPr="00E351C0">
        <w:rPr>
          <w:rFonts w:ascii="Roboto" w:hAnsi="Roboto"/>
          <w:color w:val="auto"/>
          <w:sz w:val="21"/>
          <w:szCs w:val="21"/>
        </w:rPr>
        <w:t>bent grass</w:t>
      </w:r>
      <w:r w:rsidR="00FF7183" w:rsidRPr="00E351C0">
        <w:rPr>
          <w:rFonts w:ascii="Roboto" w:hAnsi="Roboto"/>
          <w:color w:val="auto"/>
          <w:sz w:val="21"/>
          <w:szCs w:val="21"/>
        </w:rPr>
        <w:t xml:space="preserve"> greens. We</w:t>
      </w:r>
      <w:r w:rsidR="005F17B7" w:rsidRPr="00E351C0">
        <w:rPr>
          <w:rFonts w:ascii="Roboto" w:hAnsi="Roboto"/>
          <w:color w:val="auto"/>
          <w:sz w:val="21"/>
          <w:szCs w:val="21"/>
        </w:rPr>
        <w:t xml:space="preserve"> also</w:t>
      </w:r>
      <w:r w:rsidR="00FF7183" w:rsidRPr="00E351C0">
        <w:rPr>
          <w:rFonts w:ascii="Roboto" w:hAnsi="Roboto"/>
          <w:color w:val="auto"/>
          <w:sz w:val="21"/>
          <w:szCs w:val="21"/>
        </w:rPr>
        <w:t xml:space="preserve"> have a 1.5 acre driving range </w:t>
      </w:r>
      <w:proofErr w:type="gramStart"/>
      <w:r w:rsidR="00FF7183" w:rsidRPr="00E351C0">
        <w:rPr>
          <w:rFonts w:ascii="Roboto" w:hAnsi="Roboto"/>
          <w:color w:val="auto"/>
          <w:sz w:val="21"/>
          <w:szCs w:val="21"/>
        </w:rPr>
        <w:t>tee</w:t>
      </w:r>
      <w:proofErr w:type="gramEnd"/>
      <w:r w:rsidR="00FF7183" w:rsidRPr="00E351C0">
        <w:rPr>
          <w:rFonts w:ascii="Roboto" w:hAnsi="Roboto"/>
          <w:color w:val="auto"/>
          <w:sz w:val="21"/>
          <w:szCs w:val="21"/>
        </w:rPr>
        <w:t xml:space="preserve"> </w:t>
      </w:r>
      <w:r w:rsidR="00E351C0" w:rsidRPr="00E351C0">
        <w:rPr>
          <w:rFonts w:ascii="Roboto" w:hAnsi="Roboto"/>
          <w:color w:val="auto"/>
          <w:sz w:val="21"/>
          <w:szCs w:val="21"/>
        </w:rPr>
        <w:t>that is 70%</w:t>
      </w:r>
      <w:r w:rsidR="00FF7183" w:rsidRPr="00E351C0">
        <w:rPr>
          <w:rFonts w:ascii="Roboto" w:hAnsi="Roboto"/>
          <w:color w:val="auto"/>
          <w:sz w:val="21"/>
          <w:szCs w:val="21"/>
        </w:rPr>
        <w:t xml:space="preserve"> Yukon </w:t>
      </w:r>
      <w:r w:rsidR="00E351C0" w:rsidRPr="00E351C0">
        <w:rPr>
          <w:rFonts w:ascii="Roboto" w:hAnsi="Roboto"/>
          <w:color w:val="auto"/>
          <w:sz w:val="21"/>
          <w:szCs w:val="21"/>
        </w:rPr>
        <w:t>Bermuda</w:t>
      </w:r>
      <w:r w:rsidR="00FF7183" w:rsidRPr="00E351C0">
        <w:rPr>
          <w:rFonts w:ascii="Roboto" w:hAnsi="Roboto"/>
          <w:color w:val="auto"/>
          <w:sz w:val="21"/>
          <w:szCs w:val="21"/>
        </w:rPr>
        <w:t xml:space="preserve"> </w:t>
      </w:r>
      <w:r w:rsidR="00E351C0" w:rsidRPr="00E351C0">
        <w:rPr>
          <w:rFonts w:ascii="Roboto" w:hAnsi="Roboto"/>
          <w:color w:val="auto"/>
          <w:sz w:val="21"/>
          <w:szCs w:val="21"/>
        </w:rPr>
        <w:t xml:space="preserve">and </w:t>
      </w:r>
      <w:r w:rsidR="00FF7183" w:rsidRPr="00E351C0">
        <w:rPr>
          <w:rFonts w:ascii="Roboto" w:hAnsi="Roboto"/>
          <w:color w:val="auto"/>
          <w:sz w:val="21"/>
          <w:szCs w:val="21"/>
        </w:rPr>
        <w:t xml:space="preserve">is overseeded with </w:t>
      </w:r>
      <w:r w:rsidR="005F17B7" w:rsidRPr="00E351C0">
        <w:rPr>
          <w:rFonts w:ascii="Roboto" w:hAnsi="Roboto"/>
          <w:color w:val="auto"/>
          <w:sz w:val="21"/>
          <w:szCs w:val="21"/>
        </w:rPr>
        <w:t xml:space="preserve">rye grass </w:t>
      </w:r>
      <w:r w:rsidR="00E351C0" w:rsidRPr="00E351C0">
        <w:rPr>
          <w:rFonts w:ascii="Roboto" w:hAnsi="Roboto"/>
          <w:color w:val="auto"/>
          <w:sz w:val="21"/>
          <w:szCs w:val="21"/>
        </w:rPr>
        <w:t>every</w:t>
      </w:r>
      <w:r w:rsidR="005F17B7" w:rsidRPr="00E351C0">
        <w:rPr>
          <w:rFonts w:ascii="Roboto" w:hAnsi="Roboto"/>
          <w:color w:val="auto"/>
          <w:sz w:val="21"/>
          <w:szCs w:val="21"/>
        </w:rPr>
        <w:t xml:space="preserve"> fall</w:t>
      </w:r>
      <w:r w:rsidR="00E351C0" w:rsidRPr="00E351C0">
        <w:rPr>
          <w:rFonts w:ascii="Roboto" w:hAnsi="Roboto"/>
          <w:sz w:val="21"/>
          <w:szCs w:val="21"/>
        </w:rPr>
        <w:t>.</w:t>
      </w:r>
      <w:r w:rsidR="005F17B7" w:rsidRPr="00E351C0">
        <w:rPr>
          <w:rFonts w:ascii="Roboto" w:hAnsi="Roboto"/>
          <w:sz w:val="21"/>
          <w:szCs w:val="21"/>
        </w:rPr>
        <w:t xml:space="preserve"> </w:t>
      </w:r>
    </w:p>
    <w:p w14:paraId="4F0A5876" w14:textId="77777777" w:rsidR="00E351C0" w:rsidRPr="00E351C0" w:rsidRDefault="00E351C0" w:rsidP="00E351C0">
      <w:pPr>
        <w:shd w:val="clear" w:color="auto" w:fill="FFFFFF"/>
        <w:spacing w:after="180"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The assistant golf course superintendent reports directly to the golf course superintendent. Under the superintendent's supervision, the assistant superintendent directs and participates in the maintenance of the golf course areas, including but not limited to, tees, greens, fairways, and cart paths; supervises the maintenance and repair of motorized and other mechanical equipment; and does related work as required. The assistant superintendent may serve in the superintendent's capacity during his/her absence.</w:t>
      </w:r>
    </w:p>
    <w:p w14:paraId="5AF09217" w14:textId="77777777" w:rsidR="00E351C0" w:rsidRPr="00E351C0" w:rsidRDefault="00E351C0" w:rsidP="00E351C0">
      <w:pPr>
        <w:shd w:val="clear" w:color="auto" w:fill="FFFFFF"/>
        <w:spacing w:before="300" w:after="150" w:line="240" w:lineRule="auto"/>
        <w:outlineLvl w:val="2"/>
        <w:rPr>
          <w:rFonts w:ascii="Roboto" w:eastAsia="Times New Roman" w:hAnsi="Roboto" w:cs="Times New Roman"/>
          <w:b/>
          <w:bCs/>
          <w:color w:val="000000"/>
          <w:sz w:val="24"/>
          <w:szCs w:val="24"/>
          <w:lang w:val="en-US"/>
        </w:rPr>
      </w:pPr>
      <w:r w:rsidRPr="00E351C0">
        <w:rPr>
          <w:rFonts w:ascii="Roboto" w:eastAsia="Times New Roman" w:hAnsi="Roboto" w:cs="Times New Roman"/>
          <w:b/>
          <w:bCs/>
          <w:color w:val="000000"/>
          <w:sz w:val="24"/>
          <w:szCs w:val="24"/>
          <w:lang w:val="en-US"/>
        </w:rPr>
        <w:t>Functions</w:t>
      </w:r>
    </w:p>
    <w:p w14:paraId="5A21536C" w14:textId="77777777" w:rsidR="00E351C0" w:rsidRPr="00E351C0" w:rsidRDefault="00E351C0" w:rsidP="00E351C0">
      <w:pPr>
        <w:numPr>
          <w:ilvl w:val="0"/>
          <w:numId w:val="4"/>
        </w:numPr>
        <w:shd w:val="clear" w:color="auto" w:fill="FFFFFF"/>
        <w:spacing w:before="100" w:beforeAutospacing="1" w:after="100" w:afterAutospacing="1"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 xml:space="preserve">Assists in planning and supervising the maintenance of greens, </w:t>
      </w:r>
      <w:proofErr w:type="gramStart"/>
      <w:r w:rsidRPr="00E351C0">
        <w:rPr>
          <w:rFonts w:ascii="Roboto" w:eastAsia="Times New Roman" w:hAnsi="Roboto" w:cs="Times New Roman"/>
          <w:color w:val="000000"/>
          <w:sz w:val="21"/>
          <w:szCs w:val="21"/>
          <w:lang w:val="en-US"/>
        </w:rPr>
        <w:t>tees</w:t>
      </w:r>
      <w:proofErr w:type="gramEnd"/>
      <w:r w:rsidRPr="00E351C0">
        <w:rPr>
          <w:rFonts w:ascii="Roboto" w:eastAsia="Times New Roman" w:hAnsi="Roboto" w:cs="Times New Roman"/>
          <w:color w:val="000000"/>
          <w:sz w:val="21"/>
          <w:szCs w:val="21"/>
          <w:lang w:val="en-US"/>
        </w:rPr>
        <w:t xml:space="preserve"> and fairways; schedules work; and supervises the employees and the use of the equipment.</w:t>
      </w:r>
    </w:p>
    <w:p w14:paraId="4B8A329F" w14:textId="77777777" w:rsidR="00E351C0" w:rsidRPr="00E351C0" w:rsidRDefault="00E351C0" w:rsidP="00E351C0">
      <w:pPr>
        <w:numPr>
          <w:ilvl w:val="0"/>
          <w:numId w:val="4"/>
        </w:numPr>
        <w:shd w:val="clear" w:color="auto" w:fill="FFFFFF"/>
        <w:spacing w:before="100" w:beforeAutospacing="1" w:after="100" w:afterAutospacing="1"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Instructs equipment operators on the operation and care of mowing and other equipment; supervises pesticide applications and/or operates and calibrates pesticide application equipment; and supervises and participates in the operation and maintenance of pumps, and in the maintenance of irrigation and drainage systems.</w:t>
      </w:r>
    </w:p>
    <w:p w14:paraId="0FC4D62E" w14:textId="77777777" w:rsidR="00E351C0" w:rsidRPr="00E351C0" w:rsidRDefault="00E351C0" w:rsidP="00E351C0">
      <w:pPr>
        <w:numPr>
          <w:ilvl w:val="0"/>
          <w:numId w:val="4"/>
        </w:numPr>
        <w:shd w:val="clear" w:color="auto" w:fill="FFFFFF"/>
        <w:spacing w:before="100" w:beforeAutospacing="1" w:after="100" w:afterAutospacing="1"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Strongly motivated to align and partner with superintendent to complete all tasks to the highest standards and achieve team goals.</w:t>
      </w:r>
    </w:p>
    <w:p w14:paraId="0D596314" w14:textId="77777777" w:rsidR="00E351C0" w:rsidRPr="00E351C0" w:rsidRDefault="00E351C0" w:rsidP="00E351C0">
      <w:pPr>
        <w:numPr>
          <w:ilvl w:val="0"/>
          <w:numId w:val="4"/>
        </w:numPr>
        <w:shd w:val="clear" w:color="auto" w:fill="FFFFFF"/>
        <w:spacing w:before="100" w:beforeAutospacing="1" w:after="100" w:afterAutospacing="1"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Assists in personnel management and evaluation, employee safety and personnel discipline.</w:t>
      </w:r>
    </w:p>
    <w:p w14:paraId="393AAADE" w14:textId="77777777" w:rsidR="00E351C0" w:rsidRPr="00E351C0" w:rsidRDefault="00E351C0" w:rsidP="00E351C0">
      <w:pPr>
        <w:numPr>
          <w:ilvl w:val="0"/>
          <w:numId w:val="4"/>
        </w:numPr>
        <w:shd w:val="clear" w:color="auto" w:fill="FFFFFF"/>
        <w:spacing w:before="100" w:beforeAutospacing="1" w:after="100" w:afterAutospacing="1"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May modify the daily work schedule based on professional interpretation.</w:t>
      </w:r>
    </w:p>
    <w:p w14:paraId="1AB9CDC2" w14:textId="77777777" w:rsidR="00E351C0" w:rsidRPr="00E351C0" w:rsidRDefault="00E351C0" w:rsidP="00E351C0">
      <w:pPr>
        <w:shd w:val="clear" w:color="auto" w:fill="FFFFFF"/>
        <w:spacing w:before="300" w:after="150" w:line="240" w:lineRule="auto"/>
        <w:outlineLvl w:val="2"/>
        <w:rPr>
          <w:rFonts w:ascii="Roboto" w:eastAsia="Times New Roman" w:hAnsi="Roboto" w:cs="Times New Roman"/>
          <w:b/>
          <w:bCs/>
          <w:color w:val="000000"/>
          <w:sz w:val="24"/>
          <w:szCs w:val="24"/>
          <w:lang w:val="en-US"/>
        </w:rPr>
      </w:pPr>
      <w:r w:rsidRPr="00E351C0">
        <w:rPr>
          <w:rFonts w:ascii="Roboto" w:eastAsia="Times New Roman" w:hAnsi="Roboto" w:cs="Times New Roman"/>
          <w:b/>
          <w:bCs/>
          <w:color w:val="000000"/>
          <w:sz w:val="24"/>
          <w:szCs w:val="24"/>
          <w:lang w:val="en-US"/>
        </w:rPr>
        <w:t>Employment standards</w:t>
      </w:r>
    </w:p>
    <w:p w14:paraId="65174D69" w14:textId="77777777" w:rsidR="00E351C0" w:rsidRPr="00E351C0" w:rsidRDefault="00E351C0" w:rsidP="00E351C0">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 xml:space="preserve">Working knowledge of the maintenance of golf course tees, </w:t>
      </w:r>
      <w:proofErr w:type="gramStart"/>
      <w:r w:rsidRPr="00E351C0">
        <w:rPr>
          <w:rFonts w:ascii="Roboto" w:eastAsia="Times New Roman" w:hAnsi="Roboto" w:cs="Times New Roman"/>
          <w:color w:val="000000"/>
          <w:sz w:val="21"/>
          <w:szCs w:val="21"/>
          <w:lang w:val="en-US"/>
        </w:rPr>
        <w:t>fairways</w:t>
      </w:r>
      <w:proofErr w:type="gramEnd"/>
      <w:r w:rsidRPr="00E351C0">
        <w:rPr>
          <w:rFonts w:ascii="Roboto" w:eastAsia="Times New Roman" w:hAnsi="Roboto" w:cs="Times New Roman"/>
          <w:color w:val="000000"/>
          <w:sz w:val="21"/>
          <w:szCs w:val="21"/>
          <w:lang w:val="en-US"/>
        </w:rPr>
        <w:t xml:space="preserve"> and greens; seeding and maintenance practices for golf course turf; planting, cultivating, pruning, and caring for plants, shrubs and trees; characteristics and proper use of various fertilizers and soil conditioners; herbicides and pest control methods and materials; drainage control methods; and irrigation systems, including wells, pumps and automatic controls.</w:t>
      </w:r>
    </w:p>
    <w:p w14:paraId="4A01AF5A" w14:textId="77777777" w:rsidR="00E351C0" w:rsidRPr="00E351C0" w:rsidRDefault="00E351C0" w:rsidP="00E351C0">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Proficiency in computer use, knowledge of Microsoft Office and other applications as specified by supervisor.</w:t>
      </w:r>
    </w:p>
    <w:p w14:paraId="3DB0F35A" w14:textId="77777777" w:rsidR="00E351C0" w:rsidRPr="00E351C0" w:rsidRDefault="00E351C0" w:rsidP="00E351C0">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Ability to schedule and supervise maintenance work to achieve the most efficient utilization of workers and equipment; prepare clear and concise reports; and maintain effective employee and public relations.</w:t>
      </w:r>
    </w:p>
    <w:p w14:paraId="48748D80" w14:textId="77777777" w:rsidR="00E351C0" w:rsidRPr="00E351C0" w:rsidRDefault="00E351C0" w:rsidP="00E351C0">
      <w:pPr>
        <w:numPr>
          <w:ilvl w:val="0"/>
          <w:numId w:val="5"/>
        </w:numPr>
        <w:shd w:val="clear" w:color="auto" w:fill="FFFFFF"/>
        <w:spacing w:before="100" w:beforeAutospacing="1" w:after="100" w:afterAutospacing="1" w:line="240" w:lineRule="auto"/>
        <w:rPr>
          <w:rFonts w:ascii="Roboto" w:eastAsia="Times New Roman" w:hAnsi="Roboto" w:cs="Times New Roman"/>
          <w:color w:val="000000"/>
          <w:sz w:val="21"/>
          <w:szCs w:val="21"/>
          <w:lang w:val="en-US"/>
        </w:rPr>
      </w:pPr>
      <w:r w:rsidRPr="00E351C0">
        <w:rPr>
          <w:rFonts w:ascii="Roboto" w:eastAsia="Times New Roman" w:hAnsi="Roboto" w:cs="Times New Roman"/>
          <w:color w:val="000000"/>
          <w:sz w:val="21"/>
          <w:szCs w:val="21"/>
          <w:lang w:val="en-US"/>
        </w:rPr>
        <w:t>Possession of a valid driver's license.</w:t>
      </w:r>
    </w:p>
    <w:p w14:paraId="3A653E1E" w14:textId="61D2DE59" w:rsidR="00E351C0" w:rsidRPr="00E351C0" w:rsidRDefault="00E351C0" w:rsidP="00E351C0">
      <w:pPr>
        <w:shd w:val="clear" w:color="auto" w:fill="FFFFFF"/>
        <w:spacing w:before="100" w:beforeAutospacing="1" w:after="100" w:afterAutospacing="1" w:line="240" w:lineRule="auto"/>
        <w:ind w:left="360"/>
        <w:rPr>
          <w:rFonts w:ascii="Roboto" w:eastAsia="Times New Roman" w:hAnsi="Roboto" w:cs="Times New Roman"/>
          <w:color w:val="000000"/>
          <w:sz w:val="21"/>
          <w:szCs w:val="21"/>
          <w:lang w:val="en-US"/>
        </w:rPr>
      </w:pPr>
    </w:p>
    <w:p w14:paraId="2C2095AE" w14:textId="590CDDD6" w:rsidR="00FF7183" w:rsidRPr="00FF7183" w:rsidRDefault="00FF7183" w:rsidP="00FF7183">
      <w:pPr>
        <w:rPr>
          <w:b/>
        </w:rPr>
      </w:pPr>
    </w:p>
    <w:p w14:paraId="7B7A68DA" w14:textId="791AF4CC" w:rsidR="00094844" w:rsidRDefault="00094844">
      <w:pPr>
        <w:rPr>
          <w:b/>
        </w:rPr>
      </w:pPr>
    </w:p>
    <w:tbl>
      <w:tblPr>
        <w:tblStyle w:val="a1"/>
        <w:tblW w:w="10800" w:type="dxa"/>
        <w:tblLayout w:type="fixed"/>
        <w:tblLook w:val="0600" w:firstRow="0" w:lastRow="0" w:firstColumn="0" w:lastColumn="0" w:noHBand="1" w:noVBand="1"/>
      </w:tblPr>
      <w:tblGrid>
        <w:gridCol w:w="10800"/>
      </w:tblGrid>
      <w:tr w:rsidR="00094844" w14:paraId="64DAB901" w14:textId="77777777">
        <w:tc>
          <w:tcPr>
            <w:tcW w:w="10800" w:type="dxa"/>
            <w:shd w:val="clear" w:color="auto" w:fill="EFEFEF"/>
            <w:tcMar>
              <w:top w:w="100" w:type="dxa"/>
              <w:left w:w="100" w:type="dxa"/>
              <w:bottom w:w="100" w:type="dxa"/>
              <w:right w:w="100" w:type="dxa"/>
            </w:tcMar>
          </w:tcPr>
          <w:p w14:paraId="5C813BA9" w14:textId="77777777" w:rsidR="00094844" w:rsidRDefault="00094844">
            <w:pPr>
              <w:widowControl w:val="0"/>
              <w:pBdr>
                <w:top w:val="nil"/>
                <w:left w:val="nil"/>
                <w:bottom w:val="nil"/>
                <w:right w:val="nil"/>
                <w:between w:val="nil"/>
              </w:pBdr>
              <w:spacing w:line="240" w:lineRule="auto"/>
            </w:pPr>
          </w:p>
        </w:tc>
      </w:tr>
    </w:tbl>
    <w:p w14:paraId="11345A00" w14:textId="35D890F8" w:rsidR="00094844" w:rsidRDefault="00094844">
      <w:pPr>
        <w:rPr>
          <w:b/>
        </w:rPr>
      </w:pPr>
    </w:p>
    <w:tbl>
      <w:tblPr>
        <w:tblStyle w:val="a2"/>
        <w:tblW w:w="10800" w:type="dxa"/>
        <w:tblLayout w:type="fixed"/>
        <w:tblLook w:val="0600" w:firstRow="0" w:lastRow="0" w:firstColumn="0" w:lastColumn="0" w:noHBand="1" w:noVBand="1"/>
      </w:tblPr>
      <w:tblGrid>
        <w:gridCol w:w="10800"/>
      </w:tblGrid>
      <w:tr w:rsidR="00094844" w14:paraId="6798E4CC" w14:textId="77777777">
        <w:tc>
          <w:tcPr>
            <w:tcW w:w="10800" w:type="dxa"/>
            <w:shd w:val="clear" w:color="auto" w:fill="EFEFEF"/>
            <w:tcMar>
              <w:top w:w="100" w:type="dxa"/>
              <w:left w:w="100" w:type="dxa"/>
              <w:bottom w:w="100" w:type="dxa"/>
              <w:right w:w="100" w:type="dxa"/>
            </w:tcMar>
          </w:tcPr>
          <w:p w14:paraId="3E69456B" w14:textId="3DD87DAE" w:rsidR="00094844" w:rsidRDefault="00094844" w:rsidP="00E351C0">
            <w:pPr>
              <w:widowControl w:val="0"/>
              <w:pBdr>
                <w:top w:val="nil"/>
                <w:left w:val="nil"/>
                <w:bottom w:val="nil"/>
                <w:right w:val="nil"/>
                <w:between w:val="nil"/>
              </w:pBdr>
              <w:spacing w:line="240" w:lineRule="auto"/>
            </w:pPr>
          </w:p>
        </w:tc>
      </w:tr>
    </w:tbl>
    <w:p w14:paraId="6F8E5886" w14:textId="77777777" w:rsidR="00094844" w:rsidRDefault="00094844"/>
    <w:p w14:paraId="42E6F488" w14:textId="2E66283C" w:rsidR="00094844" w:rsidRDefault="001B490F">
      <w:pPr>
        <w:rPr>
          <w:b/>
        </w:rPr>
      </w:pPr>
      <w:r>
        <w:rPr>
          <w:b/>
        </w:rPr>
        <w:t>Special Requirements</w:t>
      </w:r>
    </w:p>
    <w:tbl>
      <w:tblPr>
        <w:tblStyle w:val="a3"/>
        <w:tblW w:w="10800" w:type="dxa"/>
        <w:tblLayout w:type="fixed"/>
        <w:tblLook w:val="0600" w:firstRow="0" w:lastRow="0" w:firstColumn="0" w:lastColumn="0" w:noHBand="1" w:noVBand="1"/>
      </w:tblPr>
      <w:tblGrid>
        <w:gridCol w:w="10800"/>
      </w:tblGrid>
      <w:tr w:rsidR="00094844" w14:paraId="41C6783F" w14:textId="77777777">
        <w:tc>
          <w:tcPr>
            <w:tcW w:w="10800" w:type="dxa"/>
            <w:shd w:val="clear" w:color="auto" w:fill="EFEFEF"/>
            <w:tcMar>
              <w:top w:w="100" w:type="dxa"/>
              <w:left w:w="100" w:type="dxa"/>
              <w:bottom w:w="100" w:type="dxa"/>
              <w:right w:w="100" w:type="dxa"/>
            </w:tcMar>
          </w:tcPr>
          <w:p w14:paraId="313FD5F5" w14:textId="4B459245" w:rsidR="00094844" w:rsidRDefault="00FF7183">
            <w:pPr>
              <w:widowControl w:val="0"/>
              <w:numPr>
                <w:ilvl w:val="0"/>
                <w:numId w:val="1"/>
              </w:numPr>
              <w:pBdr>
                <w:top w:val="nil"/>
                <w:left w:val="nil"/>
                <w:bottom w:val="nil"/>
                <w:right w:val="nil"/>
                <w:between w:val="nil"/>
              </w:pBdr>
              <w:spacing w:line="240" w:lineRule="auto"/>
            </w:pPr>
            <w:r>
              <w:t>Ability to obtain Missouri pesticide license within 60 days.</w:t>
            </w:r>
          </w:p>
          <w:p w14:paraId="78FFD598" w14:textId="27C2692B" w:rsidR="00094844" w:rsidRDefault="00FF7183">
            <w:pPr>
              <w:widowControl w:val="0"/>
              <w:numPr>
                <w:ilvl w:val="0"/>
                <w:numId w:val="1"/>
              </w:numPr>
              <w:pBdr>
                <w:top w:val="nil"/>
                <w:left w:val="nil"/>
                <w:bottom w:val="nil"/>
                <w:right w:val="nil"/>
                <w:between w:val="nil"/>
              </w:pBdr>
              <w:spacing w:line="240" w:lineRule="auto"/>
            </w:pPr>
            <w:r>
              <w:t>Associate or bachelor’s degree in turf related field preferred but not required.</w:t>
            </w:r>
          </w:p>
          <w:p w14:paraId="09B20DE6" w14:textId="1916EA75" w:rsidR="00094844" w:rsidRDefault="00FF7183">
            <w:pPr>
              <w:widowControl w:val="0"/>
              <w:numPr>
                <w:ilvl w:val="0"/>
                <w:numId w:val="1"/>
              </w:numPr>
              <w:pBdr>
                <w:top w:val="nil"/>
                <w:left w:val="nil"/>
                <w:bottom w:val="nil"/>
                <w:right w:val="nil"/>
                <w:between w:val="nil"/>
              </w:pBdr>
              <w:spacing w:line="240" w:lineRule="auto"/>
            </w:pPr>
            <w:r>
              <w:t>Previous experience in golf course maintenance or turf related maintenance.</w:t>
            </w:r>
          </w:p>
          <w:p w14:paraId="0ECBF6C4" w14:textId="5DD9856D" w:rsidR="00094844" w:rsidRDefault="00094844" w:rsidP="00FF7183">
            <w:pPr>
              <w:widowControl w:val="0"/>
              <w:pBdr>
                <w:top w:val="nil"/>
                <w:left w:val="nil"/>
                <w:bottom w:val="nil"/>
                <w:right w:val="nil"/>
                <w:between w:val="nil"/>
              </w:pBdr>
              <w:spacing w:line="240" w:lineRule="auto"/>
              <w:ind w:left="720"/>
            </w:pPr>
          </w:p>
        </w:tc>
      </w:tr>
    </w:tbl>
    <w:p w14:paraId="75FFE7D1" w14:textId="77777777" w:rsidR="00094844" w:rsidRDefault="00094844">
      <w:pPr>
        <w:rPr>
          <w:b/>
        </w:rPr>
      </w:pPr>
    </w:p>
    <w:p w14:paraId="756D4272" w14:textId="77777777" w:rsidR="00094844" w:rsidRDefault="001B490F">
      <w:pPr>
        <w:rPr>
          <w:b/>
        </w:rPr>
      </w:pPr>
      <w:r>
        <w:rPr>
          <w:b/>
        </w:rPr>
        <w:t>Salary</w:t>
      </w:r>
      <w:r w:rsidR="00CD3ED0">
        <w:rPr>
          <w:b/>
        </w:rPr>
        <w:t>:</w:t>
      </w:r>
    </w:p>
    <w:tbl>
      <w:tblPr>
        <w:tblStyle w:val="a4"/>
        <w:tblW w:w="10800" w:type="dxa"/>
        <w:tblLayout w:type="fixed"/>
        <w:tblLook w:val="0600" w:firstRow="0" w:lastRow="0" w:firstColumn="0" w:lastColumn="0" w:noHBand="1" w:noVBand="1"/>
      </w:tblPr>
      <w:tblGrid>
        <w:gridCol w:w="10800"/>
      </w:tblGrid>
      <w:tr w:rsidR="00094844" w14:paraId="04E706D7" w14:textId="77777777">
        <w:tc>
          <w:tcPr>
            <w:tcW w:w="10800" w:type="dxa"/>
            <w:shd w:val="clear" w:color="auto" w:fill="EFEFEF"/>
            <w:tcMar>
              <w:top w:w="100" w:type="dxa"/>
              <w:left w:w="100" w:type="dxa"/>
              <w:bottom w:w="100" w:type="dxa"/>
              <w:right w:w="100" w:type="dxa"/>
            </w:tcMar>
          </w:tcPr>
          <w:p w14:paraId="7B9B03A0" w14:textId="253597D4" w:rsidR="00094844" w:rsidRDefault="00FF7183">
            <w:pPr>
              <w:widowControl w:val="0"/>
              <w:pBdr>
                <w:top w:val="nil"/>
                <w:left w:val="nil"/>
                <w:bottom w:val="nil"/>
                <w:right w:val="nil"/>
                <w:between w:val="nil"/>
              </w:pBdr>
              <w:spacing w:line="240" w:lineRule="auto"/>
            </w:pPr>
            <w:r>
              <w:t>$40,000 - $45,000 DOE</w:t>
            </w:r>
          </w:p>
        </w:tc>
      </w:tr>
    </w:tbl>
    <w:p w14:paraId="2DFE275F" w14:textId="77777777" w:rsidR="00094844" w:rsidRDefault="00094844">
      <w:pPr>
        <w:rPr>
          <w:b/>
        </w:rPr>
      </w:pPr>
    </w:p>
    <w:p w14:paraId="0A392302" w14:textId="22A4FC0C" w:rsidR="00094844" w:rsidRDefault="001B490F">
      <w:pPr>
        <w:rPr>
          <w:b/>
        </w:rPr>
      </w:pPr>
      <w:r>
        <w:rPr>
          <w:b/>
        </w:rPr>
        <w:t>Benefits</w:t>
      </w:r>
    </w:p>
    <w:tbl>
      <w:tblPr>
        <w:tblStyle w:val="a5"/>
        <w:tblW w:w="10800" w:type="dxa"/>
        <w:tblLayout w:type="fixed"/>
        <w:tblLook w:val="0600" w:firstRow="0" w:lastRow="0" w:firstColumn="0" w:lastColumn="0" w:noHBand="1" w:noVBand="1"/>
      </w:tblPr>
      <w:tblGrid>
        <w:gridCol w:w="10800"/>
      </w:tblGrid>
      <w:tr w:rsidR="00094844" w14:paraId="30C8C8D2" w14:textId="77777777">
        <w:tc>
          <w:tcPr>
            <w:tcW w:w="10800" w:type="dxa"/>
            <w:shd w:val="clear" w:color="auto" w:fill="EFEFEF"/>
            <w:tcMar>
              <w:top w:w="100" w:type="dxa"/>
              <w:left w:w="100" w:type="dxa"/>
              <w:bottom w:w="100" w:type="dxa"/>
              <w:right w:w="100" w:type="dxa"/>
            </w:tcMar>
          </w:tcPr>
          <w:p w14:paraId="18C7DCAC" w14:textId="509810F8" w:rsidR="00094844" w:rsidRDefault="00E351C0">
            <w:pPr>
              <w:widowControl w:val="0"/>
              <w:pBdr>
                <w:top w:val="nil"/>
                <w:left w:val="nil"/>
                <w:bottom w:val="nil"/>
                <w:right w:val="nil"/>
                <w:between w:val="nil"/>
              </w:pBdr>
              <w:spacing w:line="240" w:lineRule="auto"/>
            </w:pPr>
            <w:r>
              <w:t>401K after probationary period.</w:t>
            </w:r>
          </w:p>
          <w:p w14:paraId="1AD641BC" w14:textId="324D3B7C" w:rsidR="00E351C0" w:rsidRDefault="00640BDE">
            <w:pPr>
              <w:widowControl w:val="0"/>
              <w:pBdr>
                <w:top w:val="nil"/>
                <w:left w:val="nil"/>
                <w:bottom w:val="nil"/>
                <w:right w:val="nil"/>
                <w:between w:val="nil"/>
              </w:pBdr>
              <w:spacing w:line="240" w:lineRule="auto"/>
            </w:pPr>
            <w:r>
              <w:t>Health, Dental, and Vision insurance paid by Orion.</w:t>
            </w:r>
          </w:p>
          <w:p w14:paraId="02D9E83D" w14:textId="4D7CA6D6" w:rsidR="00640BDE" w:rsidRDefault="00640BDE">
            <w:pPr>
              <w:widowControl w:val="0"/>
              <w:pBdr>
                <w:top w:val="nil"/>
                <w:left w:val="nil"/>
                <w:bottom w:val="nil"/>
                <w:right w:val="nil"/>
                <w:between w:val="nil"/>
              </w:pBdr>
              <w:spacing w:line="240" w:lineRule="auto"/>
            </w:pPr>
            <w:r>
              <w:t>Paid vacation.</w:t>
            </w:r>
          </w:p>
          <w:p w14:paraId="32C06119" w14:textId="3436B868" w:rsidR="00640BDE" w:rsidRDefault="00640BDE">
            <w:pPr>
              <w:widowControl w:val="0"/>
              <w:pBdr>
                <w:top w:val="nil"/>
                <w:left w:val="nil"/>
                <w:bottom w:val="nil"/>
                <w:right w:val="nil"/>
                <w:between w:val="nil"/>
              </w:pBdr>
              <w:spacing w:line="240" w:lineRule="auto"/>
            </w:pPr>
            <w:r>
              <w:t>Paid sick leave.</w:t>
            </w:r>
          </w:p>
          <w:p w14:paraId="707A0F05" w14:textId="3E38713F" w:rsidR="00640BDE" w:rsidRDefault="00640BDE">
            <w:pPr>
              <w:widowControl w:val="0"/>
              <w:pBdr>
                <w:top w:val="nil"/>
                <w:left w:val="nil"/>
                <w:bottom w:val="nil"/>
                <w:right w:val="nil"/>
                <w:between w:val="nil"/>
              </w:pBdr>
              <w:spacing w:line="240" w:lineRule="auto"/>
            </w:pPr>
            <w:r>
              <w:t>Uniforms.</w:t>
            </w:r>
          </w:p>
          <w:p w14:paraId="1575F7CF" w14:textId="165D48BE" w:rsidR="00640BDE" w:rsidRDefault="00640BDE">
            <w:pPr>
              <w:widowControl w:val="0"/>
              <w:pBdr>
                <w:top w:val="nil"/>
                <w:left w:val="nil"/>
                <w:bottom w:val="nil"/>
                <w:right w:val="nil"/>
                <w:between w:val="nil"/>
              </w:pBdr>
              <w:spacing w:line="240" w:lineRule="auto"/>
            </w:pPr>
            <w:r>
              <w:t>Discounts in pro shop.</w:t>
            </w:r>
          </w:p>
          <w:p w14:paraId="3DA605C8" w14:textId="02DD3723" w:rsidR="00640BDE" w:rsidRDefault="00640BDE">
            <w:pPr>
              <w:widowControl w:val="0"/>
              <w:pBdr>
                <w:top w:val="nil"/>
                <w:left w:val="nil"/>
                <w:bottom w:val="nil"/>
                <w:right w:val="nil"/>
                <w:between w:val="nil"/>
              </w:pBdr>
              <w:spacing w:line="240" w:lineRule="auto"/>
            </w:pPr>
            <w:r>
              <w:t>Golfing privileges at all Orion facilities.</w:t>
            </w:r>
          </w:p>
          <w:p w14:paraId="5E8EC61B" w14:textId="25F202CF" w:rsidR="00640BDE" w:rsidRDefault="00640BDE">
            <w:pPr>
              <w:widowControl w:val="0"/>
              <w:pBdr>
                <w:top w:val="nil"/>
                <w:left w:val="nil"/>
                <w:bottom w:val="nil"/>
                <w:right w:val="nil"/>
                <w:between w:val="nil"/>
              </w:pBdr>
              <w:spacing w:line="240" w:lineRule="auto"/>
            </w:pPr>
            <w:r>
              <w:t>Local Chapter</w:t>
            </w:r>
            <w:r w:rsidR="00B907C0">
              <w:t xml:space="preserve"> and National GCSAA dues Paid.</w:t>
            </w:r>
          </w:p>
          <w:p w14:paraId="6F5F9FC7" w14:textId="119E0C3B" w:rsidR="00B907C0" w:rsidRDefault="00B907C0">
            <w:pPr>
              <w:widowControl w:val="0"/>
              <w:pBdr>
                <w:top w:val="nil"/>
                <w:left w:val="nil"/>
                <w:bottom w:val="nil"/>
                <w:right w:val="nil"/>
                <w:between w:val="nil"/>
              </w:pBdr>
              <w:spacing w:line="240" w:lineRule="auto"/>
            </w:pPr>
            <w:r>
              <w:t>Paid pesticide license acquisition and annual fees.</w:t>
            </w:r>
          </w:p>
          <w:p w14:paraId="4D00BFBE" w14:textId="593CDB80" w:rsidR="00E351C0" w:rsidRDefault="00E351C0">
            <w:pPr>
              <w:widowControl w:val="0"/>
              <w:pBdr>
                <w:top w:val="nil"/>
                <w:left w:val="nil"/>
                <w:bottom w:val="nil"/>
                <w:right w:val="nil"/>
                <w:between w:val="nil"/>
              </w:pBdr>
              <w:spacing w:line="240" w:lineRule="auto"/>
            </w:pPr>
          </w:p>
        </w:tc>
      </w:tr>
    </w:tbl>
    <w:p w14:paraId="21CCF03D" w14:textId="77777777" w:rsidR="00094844" w:rsidRDefault="00094844">
      <w:pPr>
        <w:rPr>
          <w:b/>
        </w:rPr>
      </w:pPr>
    </w:p>
    <w:p w14:paraId="4E2926BB" w14:textId="0C0743F6" w:rsidR="00094844" w:rsidRDefault="001B490F">
      <w:pPr>
        <w:rPr>
          <w:b/>
        </w:rPr>
      </w:pPr>
      <w:r>
        <w:rPr>
          <w:b/>
        </w:rPr>
        <w:t>Date Available</w:t>
      </w:r>
    </w:p>
    <w:tbl>
      <w:tblPr>
        <w:tblStyle w:val="a6"/>
        <w:tblW w:w="10800" w:type="dxa"/>
        <w:tblLayout w:type="fixed"/>
        <w:tblLook w:val="0600" w:firstRow="0" w:lastRow="0" w:firstColumn="0" w:lastColumn="0" w:noHBand="1" w:noVBand="1"/>
      </w:tblPr>
      <w:tblGrid>
        <w:gridCol w:w="10800"/>
      </w:tblGrid>
      <w:tr w:rsidR="00094844" w14:paraId="24718B7B" w14:textId="77777777">
        <w:tc>
          <w:tcPr>
            <w:tcW w:w="10800" w:type="dxa"/>
            <w:shd w:val="clear" w:color="auto" w:fill="EFEFEF"/>
            <w:tcMar>
              <w:top w:w="100" w:type="dxa"/>
              <w:left w:w="100" w:type="dxa"/>
              <w:bottom w:w="100" w:type="dxa"/>
              <w:right w:w="100" w:type="dxa"/>
            </w:tcMar>
          </w:tcPr>
          <w:p w14:paraId="1BBFB438" w14:textId="00A89A28" w:rsidR="00094844" w:rsidRDefault="00E351C0">
            <w:pPr>
              <w:widowControl w:val="0"/>
              <w:pBdr>
                <w:top w:val="nil"/>
                <w:left w:val="nil"/>
                <w:bottom w:val="nil"/>
                <w:right w:val="nil"/>
                <w:between w:val="nil"/>
              </w:pBdr>
              <w:spacing w:line="240" w:lineRule="auto"/>
            </w:pPr>
            <w:r>
              <w:t>ASAP</w:t>
            </w:r>
          </w:p>
        </w:tc>
      </w:tr>
    </w:tbl>
    <w:p w14:paraId="3300BDEF" w14:textId="77777777" w:rsidR="00094844" w:rsidRDefault="00094844">
      <w:pPr>
        <w:rPr>
          <w:b/>
        </w:rPr>
      </w:pPr>
    </w:p>
    <w:p w14:paraId="3E8341E8" w14:textId="0DC6E752" w:rsidR="00094844" w:rsidRDefault="00CD3ED0">
      <w:pPr>
        <w:rPr>
          <w:b/>
        </w:rPr>
      </w:pPr>
      <w:r>
        <w:rPr>
          <w:b/>
        </w:rPr>
        <w:t>Send R</w:t>
      </w:r>
      <w:r w:rsidR="001B490F">
        <w:rPr>
          <w:b/>
        </w:rPr>
        <w:t>esumes to</w:t>
      </w:r>
    </w:p>
    <w:tbl>
      <w:tblPr>
        <w:tblStyle w:val="a7"/>
        <w:tblW w:w="10800" w:type="dxa"/>
        <w:tblLayout w:type="fixed"/>
        <w:tblLook w:val="0600" w:firstRow="0" w:lastRow="0" w:firstColumn="0" w:lastColumn="0" w:noHBand="1" w:noVBand="1"/>
      </w:tblPr>
      <w:tblGrid>
        <w:gridCol w:w="10800"/>
      </w:tblGrid>
      <w:tr w:rsidR="00094844" w14:paraId="065BB744" w14:textId="77777777">
        <w:tc>
          <w:tcPr>
            <w:tcW w:w="10800" w:type="dxa"/>
            <w:shd w:val="clear" w:color="auto" w:fill="EFEFEF"/>
            <w:tcMar>
              <w:top w:w="100" w:type="dxa"/>
              <w:left w:w="100" w:type="dxa"/>
              <w:bottom w:w="100" w:type="dxa"/>
              <w:right w:w="100" w:type="dxa"/>
            </w:tcMar>
          </w:tcPr>
          <w:p w14:paraId="0E00BF49" w14:textId="77777777" w:rsidR="00094844" w:rsidRDefault="00B907C0">
            <w:pPr>
              <w:widowControl w:val="0"/>
              <w:pBdr>
                <w:top w:val="nil"/>
                <w:left w:val="nil"/>
                <w:bottom w:val="nil"/>
                <w:right w:val="nil"/>
                <w:between w:val="nil"/>
              </w:pBdr>
              <w:spacing w:line="240" w:lineRule="auto"/>
            </w:pPr>
            <w:r>
              <w:t>Sam Marlin</w:t>
            </w:r>
          </w:p>
          <w:p w14:paraId="35762ADC" w14:textId="5851F311" w:rsidR="00B907C0" w:rsidRDefault="00B907C0">
            <w:pPr>
              <w:widowControl w:val="0"/>
              <w:pBdr>
                <w:top w:val="nil"/>
                <w:left w:val="nil"/>
                <w:bottom w:val="nil"/>
                <w:right w:val="nil"/>
                <w:between w:val="nil"/>
              </w:pBdr>
              <w:spacing w:line="240" w:lineRule="auto"/>
            </w:pPr>
            <w:r>
              <w:t>Golf course superintendent.</w:t>
            </w:r>
          </w:p>
          <w:p w14:paraId="32F40B5F" w14:textId="71AA68DD" w:rsidR="00B907C0" w:rsidRDefault="00000000">
            <w:pPr>
              <w:widowControl w:val="0"/>
              <w:pBdr>
                <w:top w:val="nil"/>
                <w:left w:val="nil"/>
                <w:bottom w:val="nil"/>
                <w:right w:val="nil"/>
                <w:between w:val="nil"/>
              </w:pBdr>
              <w:spacing w:line="240" w:lineRule="auto"/>
            </w:pPr>
            <w:hyperlink r:id="rId6" w:history="1">
              <w:r w:rsidR="00B907C0" w:rsidRPr="006459CB">
                <w:rPr>
                  <w:rStyle w:val="Hyperlink"/>
                </w:rPr>
                <w:t>smarlin@oriongolf.com</w:t>
              </w:r>
            </w:hyperlink>
          </w:p>
          <w:p w14:paraId="4C843114" w14:textId="49B1EC23" w:rsidR="00B907C0" w:rsidRDefault="00B907C0">
            <w:pPr>
              <w:widowControl w:val="0"/>
              <w:pBdr>
                <w:top w:val="nil"/>
                <w:left w:val="nil"/>
                <w:bottom w:val="nil"/>
                <w:right w:val="nil"/>
                <w:between w:val="nil"/>
              </w:pBdr>
              <w:spacing w:line="240" w:lineRule="auto"/>
            </w:pPr>
            <w:r>
              <w:t xml:space="preserve">6206403262 </w:t>
            </w:r>
          </w:p>
        </w:tc>
      </w:tr>
      <w:tr w:rsidR="00094844" w14:paraId="178DA00A" w14:textId="77777777">
        <w:tc>
          <w:tcPr>
            <w:tcW w:w="10800" w:type="dxa"/>
            <w:shd w:val="clear" w:color="auto" w:fill="EFEFEF"/>
            <w:tcMar>
              <w:top w:w="100" w:type="dxa"/>
              <w:left w:w="100" w:type="dxa"/>
              <w:bottom w:w="100" w:type="dxa"/>
              <w:right w:w="100" w:type="dxa"/>
            </w:tcMar>
          </w:tcPr>
          <w:p w14:paraId="07926DDE" w14:textId="7EE77F41" w:rsidR="00094844" w:rsidRDefault="00094844">
            <w:pPr>
              <w:widowControl w:val="0"/>
              <w:pBdr>
                <w:top w:val="nil"/>
                <w:left w:val="nil"/>
                <w:bottom w:val="nil"/>
                <w:right w:val="nil"/>
                <w:between w:val="nil"/>
              </w:pBdr>
              <w:spacing w:line="240" w:lineRule="auto"/>
            </w:pPr>
          </w:p>
        </w:tc>
      </w:tr>
    </w:tbl>
    <w:p w14:paraId="2F415090" w14:textId="77777777" w:rsidR="00094844" w:rsidRDefault="00094844">
      <w:pPr>
        <w:spacing w:line="240" w:lineRule="auto"/>
        <w:rPr>
          <w:b/>
        </w:rPr>
      </w:pPr>
    </w:p>
    <w:sectPr w:rsidR="00094844" w:rsidSect="00AE10A1">
      <w:pgSz w:w="12240" w:h="15840"/>
      <w:pgMar w:top="450" w:right="630" w:bottom="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3C0"/>
    <w:multiLevelType w:val="multilevel"/>
    <w:tmpl w:val="9A6C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960F2"/>
    <w:multiLevelType w:val="multilevel"/>
    <w:tmpl w:val="F1CE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0814FE"/>
    <w:multiLevelType w:val="multilevel"/>
    <w:tmpl w:val="039A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87970"/>
    <w:multiLevelType w:val="multilevel"/>
    <w:tmpl w:val="25B0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767055"/>
    <w:multiLevelType w:val="hybridMultilevel"/>
    <w:tmpl w:val="9126EFDC"/>
    <w:lvl w:ilvl="0" w:tplc="68FE4B94">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745796">
    <w:abstractNumId w:val="1"/>
  </w:num>
  <w:num w:numId="2" w16cid:durableId="488525551">
    <w:abstractNumId w:val="3"/>
  </w:num>
  <w:num w:numId="3" w16cid:durableId="1107577221">
    <w:abstractNumId w:val="4"/>
  </w:num>
  <w:num w:numId="4" w16cid:durableId="921571145">
    <w:abstractNumId w:val="2"/>
  </w:num>
  <w:num w:numId="5" w16cid:durableId="1652447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44"/>
    <w:rsid w:val="00094844"/>
    <w:rsid w:val="001B490F"/>
    <w:rsid w:val="0042611A"/>
    <w:rsid w:val="005F17B7"/>
    <w:rsid w:val="00640BDE"/>
    <w:rsid w:val="00AE10A1"/>
    <w:rsid w:val="00B907C0"/>
    <w:rsid w:val="00CD3ED0"/>
    <w:rsid w:val="00D16F3A"/>
    <w:rsid w:val="00E351C0"/>
    <w:rsid w:val="00ED7F44"/>
    <w:rsid w:val="00FF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C029"/>
  <w15:docId w15:val="{78AC9157-EDA5-4B85-B382-A6F8B2AB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3ED0"/>
    <w:rPr>
      <w:color w:val="0000FF" w:themeColor="hyperlink"/>
      <w:u w:val="single"/>
    </w:rPr>
  </w:style>
  <w:style w:type="paragraph" w:styleId="ListParagraph">
    <w:name w:val="List Paragraph"/>
    <w:basedOn w:val="Normal"/>
    <w:uiPriority w:val="34"/>
    <w:qFormat/>
    <w:rsid w:val="00CD3ED0"/>
    <w:pPr>
      <w:ind w:left="720"/>
      <w:contextualSpacing/>
    </w:pPr>
  </w:style>
  <w:style w:type="character" w:styleId="UnresolvedMention">
    <w:name w:val="Unresolved Mention"/>
    <w:basedOn w:val="DefaultParagraphFont"/>
    <w:uiPriority w:val="99"/>
    <w:semiHidden/>
    <w:unhideWhenUsed/>
    <w:rsid w:val="00B90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7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lin@oriongolf.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Weitzel</dc:creator>
  <cp:lastModifiedBy>Orion Mgmt</cp:lastModifiedBy>
  <cp:revision>4</cp:revision>
  <dcterms:created xsi:type="dcterms:W3CDTF">2024-02-16T18:38:00Z</dcterms:created>
  <dcterms:modified xsi:type="dcterms:W3CDTF">2024-02-16T19:02:00Z</dcterms:modified>
</cp:coreProperties>
</file>